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tl4f876q3yay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2do EMS B1  2026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bookmarkStart w:colFirst="0" w:colLast="0" w:name="_heading=h.m3kveiqtfi1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Books: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Gold Experience A2+ 2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Edition Student´s book Ed. Pearson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Gold Experience A2+ 2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Edition  Workbook Ed. Pearson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bCs w:val="1"/>
          <w:color w:val="17365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bCs w:val="1"/>
          <w:color w:val="17365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Acosta, Martina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Álvez, Ramiro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Brenta, Francisco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Cruz, Mateo*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Garfinkel, Nicolás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Gómez, Eugenia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Llovet, Felipe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Núñez, Lucía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Rosas, Manuela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Silvera, Mahia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vwfkiXwe3FMxJIau3E/XELMhQ==">CgMxLjAyDmgudGw0Zjg3NnEzeWF5Mg5oLm0za3ZlaXF0ZmkxaTgAciExYm0tZUxQT2s5bFZaSDVfdnZXNzlidGVsakVsSzdJVDE=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2025-12-11T13:35:00Z</dcterms:created>
  <dc:creator>INGLES</dc:creator>
</cp:coreProperties>
</file>